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73" w:rsidRPr="00355673" w:rsidRDefault="00355673" w:rsidP="00355673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Kriteria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Penilaian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Seleksi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I</w:t>
      </w:r>
    </w:p>
    <w:p w:rsidR="00355673" w:rsidRPr="00355673" w:rsidRDefault="00355673" w:rsidP="00355673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(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Penilaian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Administrasi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Kesesuaian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Topik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dan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Struktur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Penulisan</w:t>
      </w:r>
      <w:proofErr w:type="spellEnd"/>
      <w:r w:rsidRPr="00355673">
        <w:rPr>
          <w:rFonts w:ascii="Tahoma" w:hAnsi="Tahoma" w:cs="Tahoma"/>
          <w:b/>
          <w:bCs/>
          <w:color w:val="000000"/>
          <w:sz w:val="24"/>
          <w:szCs w:val="24"/>
        </w:rPr>
        <w:t>)</w:t>
      </w:r>
    </w:p>
    <w:p w:rsidR="00355673" w:rsidRPr="00355673" w:rsidRDefault="00355673" w:rsidP="00355673">
      <w:pPr>
        <w:autoSpaceDE w:val="0"/>
        <w:autoSpaceDN w:val="0"/>
        <w:adjustRightInd w:val="0"/>
        <w:spacing w:after="0"/>
        <w:jc w:val="center"/>
        <w:rPr>
          <w:rFonts w:ascii="Tahoma" w:hAnsi="Tahoma" w:cs="Tahoma"/>
          <w:color w:val="000000"/>
        </w:rPr>
      </w:pPr>
    </w:p>
    <w:tbl>
      <w:tblPr>
        <w:tblW w:w="0" w:type="auto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4"/>
        <w:gridCol w:w="6095"/>
        <w:gridCol w:w="1476"/>
        <w:gridCol w:w="367"/>
      </w:tblGrid>
      <w:tr w:rsidR="00355673" w:rsidRPr="00355673" w:rsidTr="00355673">
        <w:trPr>
          <w:trHeight w:val="107"/>
        </w:trPr>
        <w:tc>
          <w:tcPr>
            <w:tcW w:w="567" w:type="dxa"/>
            <w:tcBorders>
              <w:bottom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b/>
                <w:bCs/>
                <w:color w:val="000000"/>
              </w:rPr>
              <w:t xml:space="preserve">No 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b/>
                <w:bCs/>
                <w:color w:val="000000"/>
              </w:rPr>
              <w:t>Unsur</w:t>
            </w:r>
            <w:proofErr w:type="spellEnd"/>
            <w:r w:rsidRPr="00355673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b/>
                <w:bCs/>
                <w:color w:val="000000"/>
              </w:rPr>
              <w:t>Penilaian</w:t>
            </w:r>
            <w:proofErr w:type="spellEnd"/>
            <w:r w:rsidRPr="00355673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b/>
                <w:bCs/>
                <w:color w:val="000000"/>
              </w:rPr>
              <w:t>Kategori</w:t>
            </w:r>
            <w:proofErr w:type="spellEnd"/>
            <w:r w:rsidRPr="00355673">
              <w:rPr>
                <w:rFonts w:ascii="Tahoma" w:hAnsi="Tahoma" w:cs="Tahoma"/>
                <w:b/>
                <w:bCs/>
                <w:color w:val="000000"/>
              </w:rPr>
              <w:t xml:space="preserve">* </w:t>
            </w:r>
          </w:p>
        </w:tc>
      </w:tr>
      <w:tr w:rsidR="00355673" w:rsidRPr="00355673" w:rsidTr="00355673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color w:val="000000"/>
              </w:rPr>
              <w:t xml:space="preserve">1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Memenuhi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persyaratan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bahwa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mengusulkan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berdomi</w:t>
            </w:r>
            <w:r>
              <w:rPr>
                <w:rFonts w:ascii="Tahoma" w:hAnsi="Tahoma" w:cs="Tahoma"/>
                <w:color w:val="000000"/>
              </w:rPr>
              <w:t>sili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di </w:t>
            </w:r>
            <w:proofErr w:type="spellStart"/>
            <w:r>
              <w:rPr>
                <w:rFonts w:ascii="Tahoma" w:hAnsi="Tahoma" w:cs="Tahoma"/>
                <w:color w:val="000000"/>
              </w:rPr>
              <w:t>wilayah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</w:rPr>
              <w:t>Kabupaten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</w:rPr>
              <w:t>Karanganyar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55673" w:rsidRPr="00355673" w:rsidTr="00355673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color w:val="000000"/>
              </w:rPr>
              <w:t xml:space="preserve">2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Memenuhi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persyaratan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bahwa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adalah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perseorangan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atau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berkelompok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maksimal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3 orang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55673" w:rsidRPr="00355673" w:rsidTr="00355673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color w:val="000000"/>
              </w:rPr>
              <w:t xml:space="preserve">3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Memenuhi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persyaratan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bahwa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ditulis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disertai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dengan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surat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pernyataan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menyatakan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bahwa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“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adalah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hasil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penelitian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belum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pernah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dipublikasikan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sebelumnya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di media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mana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pun,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belum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pernah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diikutsertakan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dalam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perlombaan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sejenis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atau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pernah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digunakan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untuk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media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komunikasi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apapun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”.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55673" w:rsidRPr="00355673" w:rsidTr="00355673">
        <w:trPr>
          <w:trHeight w:val="7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color w:val="000000"/>
              </w:rPr>
              <w:t xml:space="preserve">4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Memenuhi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persyaratan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bahwa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telah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menyerahkan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Ilmiahnya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kepada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Panitia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Lomba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</w:rPr>
              <w:t>Kabupaten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</w:rPr>
              <w:t>Karanganyar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</w:rPr>
              <w:t>Tahun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2014, </w:t>
            </w:r>
            <w:proofErr w:type="spellStart"/>
            <w:r>
              <w:rPr>
                <w:rFonts w:ascii="Tahoma" w:hAnsi="Tahoma" w:cs="Tahoma"/>
                <w:color w:val="000000"/>
              </w:rPr>
              <w:t>sebanyak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5</w:t>
            </w:r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eksemplar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+ CD </w:t>
            </w:r>
            <w:proofErr w:type="gramStart"/>
            <w:r w:rsidRPr="00355673">
              <w:rPr>
                <w:rFonts w:ascii="Tahoma" w:hAnsi="Tahoma" w:cs="Tahoma"/>
                <w:color w:val="000000"/>
              </w:rPr>
              <w:t>softcopy .</w:t>
            </w:r>
            <w:proofErr w:type="gram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55673" w:rsidRPr="00355673" w:rsidTr="00355673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color w:val="000000"/>
              </w:rPr>
              <w:t xml:space="preserve">5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Memenuhi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persyaratan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bahwa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disampaikan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melampaui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batas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waktu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(deadline)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penyerahan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yakni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tanggal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30 </w:t>
            </w:r>
            <w:proofErr w:type="spellStart"/>
            <w:r w:rsidR="00696EFA">
              <w:rPr>
                <w:rFonts w:ascii="Tahoma" w:hAnsi="Tahoma" w:cs="Tahoma"/>
                <w:color w:val="000000"/>
              </w:rPr>
              <w:t>Agustus</w:t>
            </w:r>
            <w:proofErr w:type="spellEnd"/>
            <w:r w:rsidR="00696EFA">
              <w:rPr>
                <w:rFonts w:ascii="Tahoma" w:hAnsi="Tahoma" w:cs="Tahoma"/>
                <w:color w:val="00000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color w:val="000000"/>
              </w:rPr>
              <w:t xml:space="preserve"> 2014 </w:t>
            </w:r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55673" w:rsidRPr="00355673" w:rsidTr="00355673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color w:val="000000"/>
              </w:rPr>
              <w:t xml:space="preserve">6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Memenuhi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persyaratan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adanya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kesesuaian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judul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masalah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dengan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tepat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ruang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lingkup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telah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ditentukan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55673" w:rsidRPr="00355673" w:rsidTr="00355673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r w:rsidRPr="00355673">
              <w:rPr>
                <w:rFonts w:ascii="Tahoma" w:hAnsi="Tahoma" w:cs="Tahoma"/>
                <w:color w:val="000000"/>
              </w:rPr>
              <w:t xml:space="preserve">7 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Memenuhi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persyaratan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adanya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kesesuaian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struktur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penulisan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dengan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struktur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penulisan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telah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ditentukan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(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halaman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judul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lembar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pengesahan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kata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pengantar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daftar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isi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ringkasan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pendahuluan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latar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belakang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telaah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pustaka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metode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penelitian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pembahasan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penutup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,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daftar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pustaka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referensi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).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</w:rPr>
              <w:t>Ya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>/</w:t>
            </w:r>
            <w:proofErr w:type="spellStart"/>
            <w:r w:rsidRPr="00355673">
              <w:rPr>
                <w:rFonts w:ascii="Tahoma" w:hAnsi="Tahoma" w:cs="Tahoma"/>
                <w:color w:val="000000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</w:rPr>
              <w:t xml:space="preserve"> </w:t>
            </w:r>
          </w:p>
        </w:tc>
      </w:tr>
      <w:tr w:rsidR="00355673" w:rsidRPr="00355673" w:rsidTr="00355673">
        <w:trPr>
          <w:gridAfter w:val="1"/>
          <w:wAfter w:w="367" w:type="dxa"/>
          <w:trHeight w:val="87"/>
        </w:trPr>
        <w:tc>
          <w:tcPr>
            <w:tcW w:w="851" w:type="dxa"/>
            <w:gridSpan w:val="2"/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* </w:t>
            </w:r>
          </w:p>
        </w:tc>
        <w:tc>
          <w:tcPr>
            <w:tcW w:w="7571" w:type="dxa"/>
            <w:gridSpan w:val="2"/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Coret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yang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perlu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</w:tc>
      </w:tr>
      <w:tr w:rsidR="00355673" w:rsidRPr="00355673" w:rsidTr="00355673">
        <w:trPr>
          <w:gridAfter w:val="1"/>
          <w:wAfter w:w="367" w:type="dxa"/>
          <w:trHeight w:val="195"/>
        </w:trPr>
        <w:tc>
          <w:tcPr>
            <w:tcW w:w="8422" w:type="dxa"/>
            <w:gridSpan w:val="4"/>
          </w:tcPr>
          <w:p w:rsidR="00355673" w:rsidRPr="00355673" w:rsidRDefault="00355673" w:rsidP="003556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Catatan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: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Setiap</w:t>
            </w:r>
            <w:proofErr w:type="spellEnd"/>
            <w:proofErr w:type="gram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Karya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Ilmiah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akan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dikategorikan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diterima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dan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dapat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diteruskan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untuk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Seleksi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II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jika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satu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pun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penilaian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bersifat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negatif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(“</w:t>
            </w:r>
            <w:proofErr w:type="spellStart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>tidak</w:t>
            </w:r>
            <w:proofErr w:type="spellEnd"/>
            <w:r w:rsidRPr="00355673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”). </w:t>
            </w:r>
          </w:p>
        </w:tc>
      </w:tr>
    </w:tbl>
    <w:p w:rsidR="00D90558" w:rsidRDefault="00D90558" w:rsidP="00355673"/>
    <w:p w:rsidR="001518FE" w:rsidRDefault="001518FE" w:rsidP="00355673"/>
    <w:p w:rsidR="001518FE" w:rsidRDefault="001518FE" w:rsidP="00355673"/>
    <w:p w:rsidR="001518FE" w:rsidRDefault="001518FE" w:rsidP="00355673"/>
    <w:p w:rsidR="001518FE" w:rsidRDefault="001518FE" w:rsidP="00355673"/>
    <w:p w:rsidR="001518FE" w:rsidRDefault="001518FE" w:rsidP="00355673"/>
    <w:p w:rsidR="001518FE" w:rsidRDefault="001518FE" w:rsidP="00355673"/>
    <w:p w:rsidR="001518FE" w:rsidRDefault="001518FE" w:rsidP="00355673"/>
    <w:p w:rsidR="001518FE" w:rsidRDefault="001518FE" w:rsidP="00355673"/>
    <w:p w:rsidR="001518FE" w:rsidRDefault="001518FE" w:rsidP="00355673"/>
    <w:p w:rsidR="001518FE" w:rsidRDefault="001518FE" w:rsidP="00355673"/>
    <w:p w:rsidR="0054199A" w:rsidRDefault="0054199A" w:rsidP="001518F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1518FE" w:rsidRPr="001518FE" w:rsidRDefault="001518FE" w:rsidP="001518F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proofErr w:type="spellStart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Kriteria</w:t>
      </w:r>
      <w:proofErr w:type="spellEnd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Penilaian</w:t>
      </w:r>
      <w:proofErr w:type="spellEnd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Seleksi</w:t>
      </w:r>
      <w:proofErr w:type="spellEnd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 xml:space="preserve"> II</w:t>
      </w:r>
    </w:p>
    <w:p w:rsidR="001518FE" w:rsidRPr="001518FE" w:rsidRDefault="001518FE" w:rsidP="001518F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(</w:t>
      </w:r>
      <w:proofErr w:type="spellStart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Penilaian</w:t>
      </w:r>
      <w:proofErr w:type="spellEnd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Telahaan</w:t>
      </w:r>
      <w:proofErr w:type="spellEnd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Karya</w:t>
      </w:r>
      <w:proofErr w:type="spellEnd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Ilmiah</w:t>
      </w:r>
      <w:proofErr w:type="spellEnd"/>
      <w:r w:rsidRPr="001518FE">
        <w:rPr>
          <w:rFonts w:ascii="Tahoma" w:hAnsi="Tahoma" w:cs="Tahoma"/>
          <w:b/>
          <w:bCs/>
          <w:color w:val="000000"/>
          <w:sz w:val="24"/>
          <w:szCs w:val="24"/>
        </w:rPr>
        <w:t>)</w:t>
      </w:r>
    </w:p>
    <w:p w:rsidR="001518FE" w:rsidRPr="001518FE" w:rsidRDefault="001518FE" w:rsidP="001518F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1275"/>
        <w:gridCol w:w="1418"/>
        <w:gridCol w:w="1241"/>
      </w:tblGrid>
      <w:tr w:rsidR="001518FE" w:rsidRPr="001518FE" w:rsidTr="00A97ABD">
        <w:tc>
          <w:tcPr>
            <w:tcW w:w="675" w:type="dxa"/>
            <w:vMerge w:val="restart"/>
            <w:vAlign w:val="center"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518FE">
              <w:rPr>
                <w:rFonts w:ascii="Tahoma" w:hAnsi="Tahoma" w:cs="Tahoma"/>
                <w:b/>
                <w:sz w:val="24"/>
                <w:szCs w:val="24"/>
              </w:rPr>
              <w:t>NO</w:t>
            </w:r>
          </w:p>
        </w:tc>
        <w:tc>
          <w:tcPr>
            <w:tcW w:w="4962" w:type="dxa"/>
            <w:vMerge w:val="restart"/>
            <w:vAlign w:val="center"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Bobot</w:t>
            </w:r>
            <w:proofErr w:type="spellEnd"/>
            <w:r w:rsidRPr="001518FE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3934" w:type="dxa"/>
            <w:gridSpan w:val="3"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Penilaian</w:t>
            </w:r>
            <w:proofErr w:type="spellEnd"/>
          </w:p>
        </w:tc>
      </w:tr>
      <w:tr w:rsidR="001518FE" w:rsidRPr="001518FE" w:rsidTr="00C70643">
        <w:tc>
          <w:tcPr>
            <w:tcW w:w="675" w:type="dxa"/>
            <w:vMerge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Bobot</w:t>
            </w:r>
            <w:proofErr w:type="spellEnd"/>
          </w:p>
        </w:tc>
        <w:tc>
          <w:tcPr>
            <w:tcW w:w="1418" w:type="dxa"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Skor</w:t>
            </w:r>
            <w:proofErr w:type="spellEnd"/>
          </w:p>
        </w:tc>
        <w:tc>
          <w:tcPr>
            <w:tcW w:w="1241" w:type="dxa"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Nilai</w:t>
            </w:r>
            <w:proofErr w:type="spellEnd"/>
          </w:p>
        </w:tc>
      </w:tr>
      <w:tr w:rsidR="001518FE" w:rsidRPr="001518FE" w:rsidTr="00C70643">
        <w:tc>
          <w:tcPr>
            <w:tcW w:w="675" w:type="dxa"/>
          </w:tcPr>
          <w:p w:rsidR="001518FE" w:rsidRP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1518FE" w:rsidRPr="001518FE" w:rsidRDefault="001518FE" w:rsidP="001518FE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1518FE">
              <w:rPr>
                <w:b/>
                <w:bCs/>
                <w:sz w:val="22"/>
                <w:szCs w:val="22"/>
              </w:rPr>
              <w:t>Teknik</w:t>
            </w:r>
            <w:proofErr w:type="spellEnd"/>
            <w:r w:rsidRPr="001518FE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518FE">
              <w:rPr>
                <w:b/>
                <w:bCs/>
                <w:sz w:val="22"/>
                <w:szCs w:val="22"/>
              </w:rPr>
              <w:t>Penulisan</w:t>
            </w:r>
            <w:proofErr w:type="spellEnd"/>
            <w:r w:rsidRPr="001518FE">
              <w:rPr>
                <w:b/>
                <w:bCs/>
                <w:sz w:val="22"/>
                <w:szCs w:val="22"/>
              </w:rPr>
              <w:t xml:space="preserve">: </w:t>
            </w:r>
          </w:p>
          <w:p w:rsidR="001518FE" w:rsidRPr="001518FE" w:rsidRDefault="001518FE" w:rsidP="00FB3F21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1518FE">
              <w:rPr>
                <w:rFonts w:ascii="Tahoma" w:hAnsi="Tahoma" w:cs="Tahoma"/>
              </w:rPr>
              <w:t>(</w:t>
            </w:r>
            <w:proofErr w:type="spellStart"/>
            <w:r w:rsidRPr="001518FE">
              <w:rPr>
                <w:rFonts w:ascii="Tahoma" w:hAnsi="Tahoma" w:cs="Tahoma"/>
              </w:rPr>
              <w:t>Penggunaan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bahasa</w:t>
            </w:r>
            <w:proofErr w:type="spellEnd"/>
            <w:r w:rsidRPr="001518FE">
              <w:rPr>
                <w:rFonts w:ascii="Tahoma" w:hAnsi="Tahoma" w:cs="Tahoma"/>
              </w:rPr>
              <w:t xml:space="preserve"> Indonesia yang </w:t>
            </w:r>
            <w:proofErr w:type="spellStart"/>
            <w:r w:rsidRPr="001518FE">
              <w:rPr>
                <w:rFonts w:ascii="Tahoma" w:hAnsi="Tahoma" w:cs="Tahoma"/>
              </w:rPr>
              <w:t>baik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dan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benar</w:t>
            </w:r>
            <w:proofErr w:type="spellEnd"/>
            <w:r w:rsidRPr="001518FE">
              <w:rPr>
                <w:rFonts w:ascii="Tahoma" w:hAnsi="Tahoma" w:cs="Tahoma"/>
              </w:rPr>
              <w:t xml:space="preserve">; format </w:t>
            </w:r>
            <w:proofErr w:type="spellStart"/>
            <w:r w:rsidRPr="001518FE">
              <w:rPr>
                <w:rFonts w:ascii="Tahoma" w:hAnsi="Tahoma" w:cs="Tahoma"/>
              </w:rPr>
              <w:t>pen</w:t>
            </w:r>
            <w:r w:rsidR="00FB3F21">
              <w:rPr>
                <w:rFonts w:ascii="Tahoma" w:hAnsi="Tahoma" w:cs="Tahoma"/>
              </w:rPr>
              <w:t>ulisan</w:t>
            </w:r>
            <w:proofErr w:type="spellEnd"/>
            <w:r w:rsidR="00FB3F21">
              <w:rPr>
                <w:rFonts w:ascii="Tahoma" w:hAnsi="Tahoma" w:cs="Tahoma"/>
              </w:rPr>
              <w:t xml:space="preserve">: </w:t>
            </w:r>
            <w:proofErr w:type="spellStart"/>
            <w:r w:rsidR="00FB3F21">
              <w:rPr>
                <w:rFonts w:ascii="Tahoma" w:hAnsi="Tahoma" w:cs="Tahoma"/>
              </w:rPr>
              <w:t>ukuran</w:t>
            </w:r>
            <w:proofErr w:type="spellEnd"/>
            <w:r w:rsidR="00FB3F21">
              <w:rPr>
                <w:rFonts w:ascii="Tahoma" w:hAnsi="Tahoma" w:cs="Tahoma"/>
              </w:rPr>
              <w:t xml:space="preserve"> </w:t>
            </w:r>
            <w:proofErr w:type="spellStart"/>
            <w:r w:rsidR="00FB3F21">
              <w:rPr>
                <w:rFonts w:ascii="Tahoma" w:hAnsi="Tahoma" w:cs="Tahoma"/>
              </w:rPr>
              <w:t>kertas</w:t>
            </w:r>
            <w:proofErr w:type="spellEnd"/>
            <w:r w:rsidR="00FB3F21">
              <w:rPr>
                <w:rFonts w:ascii="Tahoma" w:hAnsi="Tahoma" w:cs="Tahoma"/>
              </w:rPr>
              <w:t xml:space="preserve">, </w:t>
            </w:r>
            <w:proofErr w:type="spellStart"/>
            <w:r w:rsidR="00FB3F21">
              <w:rPr>
                <w:rFonts w:ascii="Tahoma" w:hAnsi="Tahoma" w:cs="Tahoma"/>
              </w:rPr>
              <w:t>jumlah</w:t>
            </w:r>
            <w:proofErr w:type="spellEnd"/>
            <w:r w:rsidR="00FB3F21">
              <w:rPr>
                <w:rFonts w:ascii="Tahoma" w:hAnsi="Tahoma" w:cs="Tahoma"/>
              </w:rPr>
              <w:t xml:space="preserve"> 25-30</w:t>
            </w:r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halaman</w:t>
            </w:r>
            <w:proofErr w:type="spellEnd"/>
            <w:r w:rsidRPr="001518FE">
              <w:rPr>
                <w:rFonts w:ascii="Tahoma" w:hAnsi="Tahoma" w:cs="Tahoma"/>
              </w:rPr>
              <w:t xml:space="preserve">, </w:t>
            </w:r>
            <w:proofErr w:type="spellStart"/>
            <w:r w:rsidRPr="001518FE">
              <w:rPr>
                <w:rFonts w:ascii="Tahoma" w:hAnsi="Tahoma" w:cs="Tahoma"/>
              </w:rPr>
              <w:t>spasi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ketikan</w:t>
            </w:r>
            <w:proofErr w:type="spellEnd"/>
            <w:r w:rsidRPr="001518FE">
              <w:rPr>
                <w:rFonts w:ascii="Tahoma" w:hAnsi="Tahoma" w:cs="Tahoma"/>
              </w:rPr>
              <w:t xml:space="preserve">, </w:t>
            </w:r>
            <w:proofErr w:type="spellStart"/>
            <w:r w:rsidRPr="001518FE">
              <w:rPr>
                <w:rFonts w:ascii="Tahoma" w:hAnsi="Tahoma" w:cs="Tahoma"/>
              </w:rPr>
              <w:t>jenis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huruf</w:t>
            </w:r>
            <w:proofErr w:type="spellEnd"/>
            <w:r w:rsidRPr="001518FE">
              <w:rPr>
                <w:rFonts w:ascii="Tahoma" w:hAnsi="Tahoma" w:cs="Tahoma"/>
              </w:rPr>
              <w:t xml:space="preserve">, </w:t>
            </w:r>
            <w:proofErr w:type="spellStart"/>
            <w:r w:rsidRPr="001518FE">
              <w:rPr>
                <w:rFonts w:ascii="Tahoma" w:hAnsi="Tahoma" w:cs="Tahoma"/>
              </w:rPr>
              <w:t>alinea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baru</w:t>
            </w:r>
            <w:proofErr w:type="spellEnd"/>
            <w:r w:rsidRPr="001518FE">
              <w:rPr>
                <w:rFonts w:ascii="Tahoma" w:hAnsi="Tahoma" w:cs="Tahoma"/>
              </w:rPr>
              <w:t xml:space="preserve">; </w:t>
            </w:r>
            <w:proofErr w:type="spellStart"/>
            <w:r w:rsidRPr="001518FE">
              <w:rPr>
                <w:rFonts w:ascii="Tahoma" w:hAnsi="Tahoma" w:cs="Tahoma"/>
              </w:rPr>
              <w:t>penomoran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halaman</w:t>
            </w:r>
            <w:proofErr w:type="spellEnd"/>
            <w:r w:rsidRPr="001518FE">
              <w:rPr>
                <w:rFonts w:ascii="Tahoma" w:hAnsi="Tahoma" w:cs="Tahoma"/>
              </w:rPr>
              <w:t xml:space="preserve">; </w:t>
            </w:r>
            <w:proofErr w:type="spellStart"/>
            <w:r w:rsidRPr="001518FE">
              <w:rPr>
                <w:rFonts w:ascii="Tahoma" w:hAnsi="Tahoma" w:cs="Tahoma"/>
              </w:rPr>
              <w:t>penulisan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tab</w:t>
            </w:r>
            <w:r w:rsidR="00FB3F21">
              <w:rPr>
                <w:rFonts w:ascii="Tahoma" w:hAnsi="Tahoma" w:cs="Tahoma"/>
              </w:rPr>
              <w:t>e</w:t>
            </w:r>
            <w:r w:rsidRPr="001518FE">
              <w:rPr>
                <w:rFonts w:ascii="Tahoma" w:hAnsi="Tahoma" w:cs="Tahoma"/>
              </w:rPr>
              <w:t>l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dan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gambar</w:t>
            </w:r>
            <w:proofErr w:type="spellEnd"/>
            <w:r w:rsidRPr="001518FE">
              <w:rPr>
                <w:rFonts w:ascii="Tahoma" w:hAnsi="Tahoma" w:cs="Tahoma"/>
              </w:rPr>
              <w:t xml:space="preserve">; </w:t>
            </w:r>
            <w:proofErr w:type="spellStart"/>
            <w:r w:rsidRPr="001518FE">
              <w:rPr>
                <w:rFonts w:ascii="Tahoma" w:hAnsi="Tahoma" w:cs="Tahoma"/>
              </w:rPr>
              <w:t>penyusunan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daftar</w:t>
            </w:r>
            <w:proofErr w:type="spellEnd"/>
            <w:r w:rsidRPr="001518FE">
              <w:rPr>
                <w:rFonts w:ascii="Tahoma" w:hAnsi="Tahoma" w:cs="Tahoma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</w:rPr>
              <w:t>pustaka</w:t>
            </w:r>
            <w:proofErr w:type="spellEnd"/>
            <w:r w:rsidRPr="001518FE">
              <w:rPr>
                <w:rFonts w:ascii="Tahoma" w:hAnsi="Tahoma" w:cs="Tahoma"/>
              </w:rPr>
              <w:t>)</w:t>
            </w:r>
            <w:r>
              <w:t xml:space="preserve"> </w:t>
            </w:r>
          </w:p>
        </w:tc>
        <w:tc>
          <w:tcPr>
            <w:tcW w:w="1275" w:type="dxa"/>
          </w:tcPr>
          <w:p w:rsidR="001518FE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1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518FE" w:rsidRPr="001518FE" w:rsidTr="00C70643">
        <w:tc>
          <w:tcPr>
            <w:tcW w:w="675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1518FE" w:rsidRDefault="001518FE" w:rsidP="001518FE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Analisis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Masalah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1518FE" w:rsidRPr="001518FE" w:rsidRDefault="00FB3F21" w:rsidP="001518FE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FB3F21">
              <w:rPr>
                <w:bCs/>
                <w:sz w:val="22"/>
                <w:szCs w:val="22"/>
              </w:rPr>
              <w:t>(</w:t>
            </w:r>
            <w:proofErr w:type="spellStart"/>
            <w:r w:rsidR="001518FE">
              <w:rPr>
                <w:sz w:val="22"/>
                <w:szCs w:val="22"/>
              </w:rPr>
              <w:t>Latar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belakang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pentingnya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suatu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masalah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untuk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dipecahkan</w:t>
            </w:r>
            <w:proofErr w:type="spellEnd"/>
            <w:r w:rsidR="001518FE">
              <w:rPr>
                <w:sz w:val="22"/>
                <w:szCs w:val="22"/>
              </w:rPr>
              <w:t xml:space="preserve">; </w:t>
            </w:r>
            <w:proofErr w:type="spellStart"/>
            <w:r w:rsidR="001518FE">
              <w:rPr>
                <w:sz w:val="22"/>
                <w:szCs w:val="22"/>
              </w:rPr>
              <w:t>Kemampuan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mengidentifikasi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dan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merumuskan</w:t>
            </w:r>
            <w:proofErr w:type="spellEnd"/>
            <w:r w:rsidR="001518FE">
              <w:rPr>
                <w:sz w:val="22"/>
                <w:szCs w:val="22"/>
              </w:rPr>
              <w:t xml:space="preserve"> </w:t>
            </w:r>
            <w:proofErr w:type="spellStart"/>
            <w:r w:rsidR="001518FE">
              <w:rPr>
                <w:sz w:val="22"/>
                <w:szCs w:val="22"/>
              </w:rPr>
              <w:t>masalah</w:t>
            </w:r>
            <w:proofErr w:type="spellEnd"/>
            <w:r w:rsidR="001518FE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75" w:type="dxa"/>
          </w:tcPr>
          <w:p w:rsidR="001518FE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1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518FE" w:rsidRPr="001518FE" w:rsidTr="00C70643">
        <w:tc>
          <w:tcPr>
            <w:tcW w:w="675" w:type="dxa"/>
          </w:tcPr>
          <w:p w:rsidR="001518FE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1518FE" w:rsidRDefault="001518FE" w:rsidP="001518FE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Pemecahan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Masalah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: </w:t>
            </w:r>
          </w:p>
          <w:p w:rsidR="001518FE" w:rsidRDefault="001518FE" w:rsidP="001518FE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Kesesuaian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penyelesaian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masalah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perumusan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masalah</w:t>
            </w:r>
            <w:proofErr w:type="spellEnd"/>
            <w:r w:rsidR="00C706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yang </w:t>
            </w:r>
            <w:proofErr w:type="spellStart"/>
            <w:r>
              <w:rPr>
                <w:sz w:val="22"/>
                <w:szCs w:val="22"/>
              </w:rPr>
              <w:t>disertai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argumentasi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ilmiah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berdasarkan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analisis</w:t>
            </w:r>
            <w:proofErr w:type="spellEnd"/>
            <w:r>
              <w:rPr>
                <w:sz w:val="22"/>
                <w:szCs w:val="22"/>
              </w:rPr>
              <w:t xml:space="preserve"> data </w:t>
            </w:r>
            <w:proofErr w:type="spellStart"/>
            <w:r>
              <w:rPr>
                <w:sz w:val="22"/>
                <w:szCs w:val="22"/>
              </w:rPr>
              <w:t>penelitian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memiliki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kemampuan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mengemukakan</w:t>
            </w:r>
            <w:proofErr w:type="spellEnd"/>
            <w:r>
              <w:rPr>
                <w:sz w:val="22"/>
                <w:szCs w:val="22"/>
              </w:rPr>
              <w:t xml:space="preserve"> ide / </w:t>
            </w:r>
            <w:proofErr w:type="spellStart"/>
            <w:r>
              <w:rPr>
                <w:sz w:val="22"/>
                <w:szCs w:val="22"/>
              </w:rPr>
              <w:t>gagasan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baru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bukan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bersifat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klise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plagiat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proofErr w:type="spellStart"/>
            <w:r>
              <w:rPr>
                <w:sz w:val="22"/>
                <w:szCs w:val="22"/>
              </w:rPr>
              <w:t>dan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atau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inovasi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modifikasi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baru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pemecahan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masalah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berkenaan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topik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pilihan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75" w:type="dxa"/>
          </w:tcPr>
          <w:p w:rsidR="001518FE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1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518FE" w:rsidRPr="001518FE" w:rsidTr="00C70643">
        <w:tc>
          <w:tcPr>
            <w:tcW w:w="675" w:type="dxa"/>
          </w:tcPr>
          <w:p w:rsidR="001518FE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C70643" w:rsidRDefault="00C70643" w:rsidP="00C70643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Simpulan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dan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saran: </w:t>
            </w:r>
          </w:p>
          <w:p w:rsidR="001518FE" w:rsidRDefault="00C70643" w:rsidP="00C70643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Kemampuan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menghubungkan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masalah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tujuan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simpulan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proofErr w:type="spellStart"/>
            <w:r>
              <w:rPr>
                <w:sz w:val="22"/>
                <w:szCs w:val="22"/>
              </w:rPr>
              <w:t>Kemampuan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merumuskan</w:t>
            </w:r>
            <w:proofErr w:type="spellEnd"/>
            <w:r>
              <w:rPr>
                <w:sz w:val="22"/>
                <w:szCs w:val="22"/>
              </w:rPr>
              <w:t xml:space="preserve"> saran </w:t>
            </w:r>
            <w:proofErr w:type="spellStart"/>
            <w:r>
              <w:rPr>
                <w:sz w:val="22"/>
                <w:szCs w:val="22"/>
              </w:rPr>
              <w:t>kebijakan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secara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spesifik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sesuai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dengan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kesimpulan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dibuat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75" w:type="dxa"/>
          </w:tcPr>
          <w:p w:rsidR="001518FE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1" w:type="dxa"/>
          </w:tcPr>
          <w:p w:rsidR="001518FE" w:rsidRDefault="001518FE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70643" w:rsidRPr="001518FE" w:rsidTr="00C70643">
        <w:tc>
          <w:tcPr>
            <w:tcW w:w="675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C70643" w:rsidRDefault="00C70643" w:rsidP="00C70643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Manfaat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Langsung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: </w:t>
            </w:r>
          </w:p>
          <w:p w:rsidR="00C70643" w:rsidRDefault="00C70643" w:rsidP="00C70643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(Ada </w:t>
            </w:r>
            <w:proofErr w:type="spellStart"/>
            <w:r>
              <w:rPr>
                <w:sz w:val="22"/>
                <w:szCs w:val="22"/>
              </w:rPr>
              <w:t>tidaknya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manfaat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langsung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dari</w:t>
            </w:r>
            <w:proofErr w:type="spellEnd"/>
            <w:r>
              <w:rPr>
                <w:sz w:val="22"/>
                <w:szCs w:val="22"/>
              </w:rPr>
              <w:t xml:space="preserve"> saran/ </w:t>
            </w:r>
            <w:proofErr w:type="spellStart"/>
            <w:r>
              <w:rPr>
                <w:sz w:val="22"/>
                <w:szCs w:val="22"/>
              </w:rPr>
              <w:t>rekomendasi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dan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atau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prototipe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teknologi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sederhana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dlsb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dapat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diserap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perumusan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kebijakan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makro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Pemda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abupaten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Karanganyar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dan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atau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diterapkan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dalam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kehidupan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masyarakat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aspek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utulitis</w:t>
            </w:r>
            <w:proofErr w:type="spellEnd"/>
            <w:r>
              <w:rPr>
                <w:sz w:val="22"/>
                <w:szCs w:val="22"/>
              </w:rPr>
              <w:t xml:space="preserve">). </w:t>
            </w:r>
          </w:p>
        </w:tc>
        <w:tc>
          <w:tcPr>
            <w:tcW w:w="1275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1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70643" w:rsidRPr="001518FE" w:rsidTr="00C70643">
        <w:tc>
          <w:tcPr>
            <w:tcW w:w="5637" w:type="dxa"/>
            <w:gridSpan w:val="2"/>
          </w:tcPr>
          <w:p w:rsidR="00C70643" w:rsidRPr="00C70643" w:rsidRDefault="00C70643" w:rsidP="00C70643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Total </w:t>
            </w:r>
            <w:proofErr w:type="spellStart"/>
            <w:r>
              <w:rPr>
                <w:b/>
                <w:bCs/>
                <w:sz w:val="22"/>
                <w:szCs w:val="22"/>
              </w:rPr>
              <w:t>Bobot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Telahaan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Karya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Ilmiah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70</w:t>
            </w:r>
          </w:p>
        </w:tc>
        <w:tc>
          <w:tcPr>
            <w:tcW w:w="1418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1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70643" w:rsidRPr="001518FE" w:rsidTr="00C70643">
        <w:tc>
          <w:tcPr>
            <w:tcW w:w="5637" w:type="dxa"/>
            <w:gridSpan w:val="2"/>
          </w:tcPr>
          <w:p w:rsidR="00C70643" w:rsidRPr="00C70643" w:rsidRDefault="00C70643" w:rsidP="00C70643">
            <w:pPr>
              <w:pStyle w:val="Default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Nilai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Telahaan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Karya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Ilmiah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Maksimal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700 </w:t>
            </w:r>
          </w:p>
        </w:tc>
        <w:tc>
          <w:tcPr>
            <w:tcW w:w="1275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41" w:type="dxa"/>
          </w:tcPr>
          <w:p w:rsidR="00C70643" w:rsidRDefault="00C70643" w:rsidP="001518F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7697"/>
      </w:tblGrid>
      <w:tr w:rsidR="00FB3F21" w:rsidRPr="00FB3F21" w:rsidTr="00FB3F21">
        <w:trPr>
          <w:trHeight w:val="197"/>
        </w:trPr>
        <w:tc>
          <w:tcPr>
            <w:tcW w:w="1101" w:type="dxa"/>
          </w:tcPr>
          <w:p w:rsidR="00894054" w:rsidRDefault="00894054" w:rsidP="00FB3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B3F21" w:rsidRPr="00FB3F21" w:rsidRDefault="00FB3F21" w:rsidP="00FB3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Catatan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7697" w:type="dxa"/>
          </w:tcPr>
          <w:p w:rsidR="00894054" w:rsidRDefault="00894054" w:rsidP="00FB3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FB3F21" w:rsidRPr="00FB3F21" w:rsidRDefault="00FB3F21" w:rsidP="00FB3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Setiap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unsur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penil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aian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diberi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bobot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(b);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skor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(s) 1 s/d 10;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dan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nilai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(n). n = b X </w:t>
            </w:r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s.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Nilai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Telahaan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Karya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Ilmiah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merupakan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penjumlahan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dari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nilai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unsur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>penilaian</w:t>
            </w:r>
            <w:proofErr w:type="spellEnd"/>
            <w:r w:rsidRPr="00FB3F21">
              <w:rPr>
                <w:rFonts w:ascii="Tahoma" w:hAnsi="Tahoma" w:cs="Tahoma"/>
                <w:color w:val="000000"/>
                <w:sz w:val="18"/>
                <w:szCs w:val="18"/>
              </w:rPr>
              <w:t xml:space="preserve">. </w:t>
            </w:r>
          </w:p>
          <w:p w:rsidR="00FB3F21" w:rsidRPr="00FB3F21" w:rsidRDefault="00FB3F21" w:rsidP="00FB3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1518FE" w:rsidRDefault="001518FE" w:rsidP="00FB3F21">
      <w:pPr>
        <w:rPr>
          <w:rFonts w:ascii="Tahoma" w:hAnsi="Tahoma" w:cs="Tahoma"/>
          <w:sz w:val="24"/>
          <w:szCs w:val="24"/>
        </w:rPr>
      </w:pPr>
    </w:p>
    <w:p w:rsidR="009426ED" w:rsidRDefault="009426ED" w:rsidP="00FB3F21">
      <w:pPr>
        <w:rPr>
          <w:rFonts w:ascii="Tahoma" w:hAnsi="Tahoma" w:cs="Tahoma"/>
          <w:sz w:val="24"/>
          <w:szCs w:val="24"/>
        </w:rPr>
      </w:pPr>
    </w:p>
    <w:p w:rsidR="009426ED" w:rsidRDefault="009426ED" w:rsidP="00FB3F21">
      <w:pPr>
        <w:rPr>
          <w:rFonts w:ascii="Tahoma" w:hAnsi="Tahoma" w:cs="Tahoma"/>
          <w:sz w:val="24"/>
          <w:szCs w:val="24"/>
        </w:rPr>
      </w:pPr>
    </w:p>
    <w:p w:rsidR="009426ED" w:rsidRDefault="009426ED" w:rsidP="00FB3F21">
      <w:pPr>
        <w:rPr>
          <w:rFonts w:ascii="Tahoma" w:hAnsi="Tahoma" w:cs="Tahoma"/>
          <w:sz w:val="24"/>
          <w:szCs w:val="24"/>
        </w:rPr>
      </w:pPr>
    </w:p>
    <w:p w:rsidR="009426ED" w:rsidRDefault="009426ED" w:rsidP="00FB3F21">
      <w:pPr>
        <w:rPr>
          <w:rFonts w:ascii="Tahoma" w:hAnsi="Tahoma" w:cs="Tahoma"/>
          <w:sz w:val="24"/>
          <w:szCs w:val="24"/>
        </w:rPr>
      </w:pPr>
    </w:p>
    <w:p w:rsidR="009426ED" w:rsidRDefault="009426ED" w:rsidP="00FB3F21">
      <w:pPr>
        <w:rPr>
          <w:rFonts w:ascii="Tahoma" w:hAnsi="Tahoma" w:cs="Tahoma"/>
          <w:sz w:val="24"/>
          <w:szCs w:val="24"/>
        </w:rPr>
      </w:pPr>
    </w:p>
    <w:p w:rsidR="009426ED" w:rsidRDefault="009426ED" w:rsidP="00FB3F21">
      <w:pPr>
        <w:rPr>
          <w:rFonts w:ascii="Tahoma" w:hAnsi="Tahoma" w:cs="Tahoma"/>
          <w:sz w:val="24"/>
          <w:szCs w:val="24"/>
        </w:rPr>
      </w:pPr>
    </w:p>
    <w:p w:rsidR="0054199A" w:rsidRDefault="0054199A" w:rsidP="009426E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54199A" w:rsidRDefault="0054199A" w:rsidP="009426E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54199A" w:rsidRDefault="0054199A" w:rsidP="009426E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9426ED" w:rsidRPr="009426ED" w:rsidRDefault="009426ED" w:rsidP="009426E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Kriteria</w:t>
      </w:r>
      <w:proofErr w:type="spellEnd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Penilaian</w:t>
      </w:r>
      <w:proofErr w:type="spellEnd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Seleksi</w:t>
      </w:r>
      <w:proofErr w:type="spellEnd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 xml:space="preserve"> III</w:t>
      </w:r>
    </w:p>
    <w:p w:rsidR="009426ED" w:rsidRDefault="009426ED" w:rsidP="009426ED">
      <w:pPr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(</w:t>
      </w:r>
      <w:proofErr w:type="spellStart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Penilaian</w:t>
      </w:r>
      <w:proofErr w:type="spellEnd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Presentasi</w:t>
      </w:r>
      <w:proofErr w:type="spellEnd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Karya</w:t>
      </w:r>
      <w:proofErr w:type="spellEnd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Ilmiah</w:t>
      </w:r>
      <w:proofErr w:type="spellEnd"/>
      <w:r w:rsidRPr="009426ED">
        <w:rPr>
          <w:rFonts w:ascii="Tahoma" w:hAnsi="Tahoma" w:cs="Tahoma"/>
          <w:b/>
          <w:bCs/>
          <w:color w:val="000000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1"/>
        <w:gridCol w:w="4682"/>
        <w:gridCol w:w="1436"/>
        <w:gridCol w:w="1548"/>
        <w:gridCol w:w="1234"/>
      </w:tblGrid>
      <w:tr w:rsidR="009426ED" w:rsidRPr="001518FE" w:rsidTr="009426ED">
        <w:tc>
          <w:tcPr>
            <w:tcW w:w="671" w:type="dxa"/>
            <w:vMerge w:val="restart"/>
            <w:vAlign w:val="center"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518FE">
              <w:rPr>
                <w:rFonts w:ascii="Tahoma" w:hAnsi="Tahoma" w:cs="Tahoma"/>
                <w:b/>
                <w:sz w:val="24"/>
                <w:szCs w:val="24"/>
              </w:rPr>
              <w:t>NO</w:t>
            </w:r>
          </w:p>
        </w:tc>
        <w:tc>
          <w:tcPr>
            <w:tcW w:w="4682" w:type="dxa"/>
            <w:vMerge w:val="restart"/>
            <w:vAlign w:val="center"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Unsur</w:t>
            </w:r>
            <w:proofErr w:type="spellEnd"/>
            <w:r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1518FE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4218" w:type="dxa"/>
            <w:gridSpan w:val="3"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1518FE">
              <w:rPr>
                <w:rFonts w:ascii="Tahoma" w:hAnsi="Tahoma" w:cs="Tahoma"/>
                <w:b/>
                <w:sz w:val="24"/>
                <w:szCs w:val="24"/>
              </w:rPr>
              <w:t>Penilaian</w:t>
            </w:r>
            <w:proofErr w:type="spellEnd"/>
          </w:p>
        </w:tc>
      </w:tr>
      <w:tr w:rsidR="009426ED" w:rsidRPr="001518FE" w:rsidTr="009426ED">
        <w:tc>
          <w:tcPr>
            <w:tcW w:w="671" w:type="dxa"/>
            <w:vMerge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682" w:type="dxa"/>
            <w:vMerge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436" w:type="dxa"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Pelajar</w:t>
            </w:r>
            <w:proofErr w:type="spellEnd"/>
          </w:p>
        </w:tc>
        <w:tc>
          <w:tcPr>
            <w:tcW w:w="1548" w:type="dxa"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Mahasiswa</w:t>
            </w:r>
            <w:proofErr w:type="spellEnd"/>
          </w:p>
        </w:tc>
        <w:tc>
          <w:tcPr>
            <w:tcW w:w="1234" w:type="dxa"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b/>
                <w:sz w:val="24"/>
                <w:szCs w:val="24"/>
              </w:rPr>
              <w:t>Umum</w:t>
            </w:r>
            <w:proofErr w:type="spellEnd"/>
          </w:p>
        </w:tc>
      </w:tr>
      <w:tr w:rsidR="009426ED" w:rsidRPr="001518FE" w:rsidTr="009426ED">
        <w:tc>
          <w:tcPr>
            <w:tcW w:w="671" w:type="dxa"/>
          </w:tcPr>
          <w:p w:rsidR="009426ED" w:rsidRPr="009426ED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26ED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4682" w:type="dxa"/>
          </w:tcPr>
          <w:p w:rsidR="009426ED" w:rsidRPr="009426ED" w:rsidRDefault="009426ED" w:rsidP="009426ED">
            <w:pPr>
              <w:pStyle w:val="Default"/>
              <w:rPr>
                <w:sz w:val="22"/>
                <w:szCs w:val="22"/>
              </w:rPr>
            </w:pPr>
            <w:proofErr w:type="spellStart"/>
            <w:r w:rsidRPr="009426ED">
              <w:rPr>
                <w:b/>
                <w:bCs/>
                <w:sz w:val="22"/>
                <w:szCs w:val="22"/>
              </w:rPr>
              <w:t>Penyajian</w:t>
            </w:r>
            <w:proofErr w:type="spellEnd"/>
            <w:r w:rsidRPr="009426ED">
              <w:rPr>
                <w:b/>
                <w:bCs/>
                <w:sz w:val="22"/>
                <w:szCs w:val="22"/>
              </w:rPr>
              <w:t xml:space="preserve">: </w:t>
            </w:r>
          </w:p>
          <w:p w:rsidR="009426ED" w:rsidRPr="009426ED" w:rsidRDefault="009426ED" w:rsidP="009426ED">
            <w:pPr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9426ED">
              <w:rPr>
                <w:rFonts w:ascii="Tahoma" w:hAnsi="Tahoma" w:cs="Tahoma"/>
              </w:rPr>
              <w:t>Memiliki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kemampuan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mengkomunikasikan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Karya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Ilmiah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secara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lisan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terutama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dari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segi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kognitif</w:t>
            </w:r>
            <w:proofErr w:type="spellEnd"/>
            <w:r w:rsidRPr="009426ED">
              <w:rPr>
                <w:rFonts w:ascii="Tahoma" w:hAnsi="Tahoma" w:cs="Tahoma"/>
              </w:rPr>
              <w:t xml:space="preserve"> (</w:t>
            </w:r>
            <w:proofErr w:type="spellStart"/>
            <w:r w:rsidRPr="009426ED">
              <w:rPr>
                <w:rFonts w:ascii="Tahoma" w:hAnsi="Tahoma" w:cs="Tahoma"/>
              </w:rPr>
              <w:t>verbalisasi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sistematis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dan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logis</w:t>
            </w:r>
            <w:proofErr w:type="spellEnd"/>
            <w:r w:rsidRPr="009426ED">
              <w:rPr>
                <w:rFonts w:ascii="Tahoma" w:hAnsi="Tahoma" w:cs="Tahoma"/>
              </w:rPr>
              <w:t xml:space="preserve">) </w:t>
            </w:r>
            <w:proofErr w:type="spellStart"/>
            <w:r w:rsidRPr="009426ED">
              <w:rPr>
                <w:rFonts w:ascii="Tahoma" w:hAnsi="Tahoma" w:cs="Tahoma"/>
              </w:rPr>
              <w:t>dan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segi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motorik</w:t>
            </w:r>
            <w:proofErr w:type="spellEnd"/>
            <w:r w:rsidRPr="009426ED">
              <w:rPr>
                <w:rFonts w:ascii="Tahoma" w:hAnsi="Tahoma" w:cs="Tahoma"/>
              </w:rPr>
              <w:t xml:space="preserve"> (</w:t>
            </w:r>
            <w:proofErr w:type="spellStart"/>
            <w:r w:rsidRPr="009426ED">
              <w:rPr>
                <w:rFonts w:ascii="Tahoma" w:hAnsi="Tahoma" w:cs="Tahoma"/>
              </w:rPr>
              <w:t>signifikansi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gerak-gerik</w:t>
            </w:r>
            <w:proofErr w:type="spellEnd"/>
            <w:r w:rsidRPr="009426ED">
              <w:rPr>
                <w:rFonts w:ascii="Tahoma" w:hAnsi="Tahoma" w:cs="Tahoma"/>
              </w:rPr>
              <w:t xml:space="preserve">), </w:t>
            </w:r>
            <w:proofErr w:type="spellStart"/>
            <w:r w:rsidRPr="009426ED">
              <w:rPr>
                <w:rFonts w:ascii="Tahoma" w:hAnsi="Tahoma" w:cs="Tahoma"/>
              </w:rPr>
              <w:t>aspek</w:t>
            </w:r>
            <w:proofErr w:type="spellEnd"/>
            <w:r w:rsidRPr="009426ED">
              <w:rPr>
                <w:rFonts w:ascii="Tahoma" w:hAnsi="Tahoma" w:cs="Tahoma"/>
              </w:rPr>
              <w:t xml:space="preserve"> performance, (</w:t>
            </w:r>
            <w:proofErr w:type="spellStart"/>
            <w:r w:rsidRPr="009426ED">
              <w:rPr>
                <w:rFonts w:ascii="Tahoma" w:hAnsi="Tahoma" w:cs="Tahoma"/>
              </w:rPr>
              <w:t>alat</w:t>
            </w:r>
            <w:proofErr w:type="spellEnd"/>
            <w:r w:rsidRPr="009426ED">
              <w:rPr>
                <w:rFonts w:ascii="Tahoma" w:hAnsi="Tahoma" w:cs="Tahoma"/>
              </w:rPr>
              <w:t xml:space="preserve"> bantu, </w:t>
            </w:r>
            <w:proofErr w:type="spellStart"/>
            <w:r w:rsidRPr="009426ED">
              <w:rPr>
                <w:rFonts w:ascii="Tahoma" w:hAnsi="Tahoma" w:cs="Tahoma"/>
              </w:rPr>
              <w:t>ketepatan</w:t>
            </w:r>
            <w:proofErr w:type="spellEnd"/>
            <w:r w:rsidRPr="009426ED">
              <w:rPr>
                <w:rFonts w:ascii="Tahoma" w:hAnsi="Tahoma" w:cs="Tahoma"/>
              </w:rPr>
              <w:t xml:space="preserve"> </w:t>
            </w:r>
            <w:proofErr w:type="spellStart"/>
            <w:r w:rsidRPr="009426ED">
              <w:rPr>
                <w:rFonts w:ascii="Tahoma" w:hAnsi="Tahoma" w:cs="Tahoma"/>
              </w:rPr>
              <w:t>waktu</w:t>
            </w:r>
            <w:proofErr w:type="spellEnd"/>
            <w:r w:rsidRPr="009426ED">
              <w:rPr>
                <w:rFonts w:ascii="Tahoma" w:hAnsi="Tahoma" w:cs="Tahoma"/>
              </w:rPr>
              <w:t>)</w:t>
            </w:r>
          </w:p>
        </w:tc>
        <w:tc>
          <w:tcPr>
            <w:tcW w:w="1436" w:type="dxa"/>
          </w:tcPr>
          <w:p w:rsidR="009426E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A0C7D">
              <w:rPr>
                <w:rFonts w:ascii="Tahoma" w:hAnsi="Tahoma" w:cs="Tahoma"/>
                <w:sz w:val="24"/>
                <w:szCs w:val="24"/>
              </w:rPr>
              <w:t>20</w:t>
            </w:r>
          </w:p>
        </w:tc>
        <w:tc>
          <w:tcPr>
            <w:tcW w:w="1548" w:type="dxa"/>
          </w:tcPr>
          <w:p w:rsidR="009426E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A0C7D">
              <w:rPr>
                <w:rFonts w:ascii="Tahoma" w:hAnsi="Tahoma" w:cs="Tahoma"/>
                <w:sz w:val="24"/>
                <w:szCs w:val="24"/>
              </w:rPr>
              <w:t>15</w:t>
            </w:r>
          </w:p>
        </w:tc>
        <w:tc>
          <w:tcPr>
            <w:tcW w:w="1234" w:type="dxa"/>
          </w:tcPr>
          <w:p w:rsidR="009426E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A0C7D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</w:tr>
      <w:tr w:rsidR="009426ED" w:rsidRPr="001518FE" w:rsidTr="009426ED">
        <w:tc>
          <w:tcPr>
            <w:tcW w:w="671" w:type="dxa"/>
          </w:tcPr>
          <w:p w:rsidR="009426ED" w:rsidRPr="001518FE" w:rsidRDefault="009426E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4682" w:type="dxa"/>
          </w:tcPr>
          <w:p w:rsidR="009426ED" w:rsidRDefault="009426ED" w:rsidP="009426ED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Tanya </w:t>
            </w:r>
            <w:proofErr w:type="spellStart"/>
            <w:r>
              <w:rPr>
                <w:b/>
                <w:bCs/>
                <w:sz w:val="22"/>
                <w:szCs w:val="22"/>
              </w:rPr>
              <w:t>jawab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: </w:t>
            </w:r>
          </w:p>
          <w:p w:rsidR="009426ED" w:rsidRDefault="009426ED" w:rsidP="009426ED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Memiliki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kemampuan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berargumentasi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lisan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secara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ilmiah</w:t>
            </w:r>
            <w:proofErr w:type="spellEnd"/>
            <w:r>
              <w:rPr>
                <w:sz w:val="22"/>
                <w:szCs w:val="22"/>
              </w:rPr>
              <w:t xml:space="preserve"> yang </w:t>
            </w:r>
            <w:proofErr w:type="spellStart"/>
            <w:r>
              <w:rPr>
                <w:sz w:val="22"/>
                <w:szCs w:val="22"/>
              </w:rPr>
              <w:t>dilihat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dari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segi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kognitif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afektif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psikomotor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36" w:type="dxa"/>
          </w:tcPr>
          <w:p w:rsidR="009426E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A0C7D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1548" w:type="dxa"/>
          </w:tcPr>
          <w:p w:rsidR="009426E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A0C7D">
              <w:rPr>
                <w:rFonts w:ascii="Tahoma" w:hAnsi="Tahoma" w:cs="Tahoma"/>
                <w:sz w:val="24"/>
                <w:szCs w:val="24"/>
              </w:rPr>
              <w:t>15</w:t>
            </w:r>
          </w:p>
        </w:tc>
        <w:tc>
          <w:tcPr>
            <w:tcW w:w="1234" w:type="dxa"/>
          </w:tcPr>
          <w:p w:rsidR="009426E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A0C7D">
              <w:rPr>
                <w:rFonts w:ascii="Tahoma" w:hAnsi="Tahoma" w:cs="Tahoma"/>
                <w:sz w:val="24"/>
                <w:szCs w:val="24"/>
              </w:rPr>
              <w:t>20</w:t>
            </w:r>
          </w:p>
        </w:tc>
      </w:tr>
      <w:tr w:rsidR="007A0C7D" w:rsidRPr="001518FE" w:rsidTr="00706772">
        <w:tc>
          <w:tcPr>
            <w:tcW w:w="5353" w:type="dxa"/>
            <w:gridSpan w:val="2"/>
          </w:tcPr>
          <w:p w:rsidR="007A0C7D" w:rsidRPr="007A0C7D" w:rsidRDefault="007A0C7D" w:rsidP="007A0C7D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Total </w:t>
            </w:r>
            <w:proofErr w:type="spellStart"/>
            <w:r>
              <w:rPr>
                <w:b/>
                <w:bCs/>
                <w:sz w:val="22"/>
                <w:szCs w:val="22"/>
              </w:rPr>
              <w:t>Bobot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Telahaan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Karya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Ilmiah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36" w:type="dxa"/>
          </w:tcPr>
          <w:p w:rsidR="007A0C7D" w:rsidRPr="007A0C7D" w:rsidRDefault="007A0C7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0C7D">
              <w:rPr>
                <w:rFonts w:ascii="Tahoma" w:hAnsi="Tahoma" w:cs="Tahoma"/>
                <w:b/>
                <w:sz w:val="24"/>
                <w:szCs w:val="24"/>
              </w:rPr>
              <w:t>30</w:t>
            </w:r>
          </w:p>
        </w:tc>
        <w:tc>
          <w:tcPr>
            <w:tcW w:w="1548" w:type="dxa"/>
          </w:tcPr>
          <w:p w:rsidR="007A0C7D" w:rsidRPr="007A0C7D" w:rsidRDefault="007A0C7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0C7D">
              <w:rPr>
                <w:rFonts w:ascii="Tahoma" w:hAnsi="Tahoma" w:cs="Tahoma"/>
                <w:b/>
                <w:sz w:val="24"/>
                <w:szCs w:val="24"/>
              </w:rPr>
              <w:t>30</w:t>
            </w:r>
          </w:p>
        </w:tc>
        <w:tc>
          <w:tcPr>
            <w:tcW w:w="1234" w:type="dxa"/>
          </w:tcPr>
          <w:p w:rsidR="007A0C7D" w:rsidRPr="007A0C7D" w:rsidRDefault="007A0C7D" w:rsidP="00232F31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0C7D">
              <w:rPr>
                <w:rFonts w:ascii="Tahoma" w:hAnsi="Tahoma" w:cs="Tahoma"/>
                <w:b/>
                <w:sz w:val="24"/>
                <w:szCs w:val="24"/>
              </w:rPr>
              <w:t>30</w:t>
            </w:r>
          </w:p>
        </w:tc>
      </w:tr>
      <w:tr w:rsidR="007A0C7D" w:rsidRPr="001518FE" w:rsidTr="00EE3153">
        <w:tc>
          <w:tcPr>
            <w:tcW w:w="5353" w:type="dxa"/>
            <w:gridSpan w:val="2"/>
          </w:tcPr>
          <w:p w:rsidR="007A0C7D" w:rsidRPr="007A0C7D" w:rsidRDefault="007A0C7D" w:rsidP="007A0C7D">
            <w:pPr>
              <w:pStyle w:val="Default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Nilai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Telahaan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Karya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Ilmiah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Maksimal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300 </w:t>
            </w:r>
          </w:p>
        </w:tc>
        <w:tc>
          <w:tcPr>
            <w:tcW w:w="1436" w:type="dxa"/>
          </w:tcPr>
          <w:p w:rsidR="007A0C7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48" w:type="dxa"/>
          </w:tcPr>
          <w:p w:rsidR="007A0C7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34" w:type="dxa"/>
          </w:tcPr>
          <w:p w:rsidR="007A0C7D" w:rsidRPr="007A0C7D" w:rsidRDefault="007A0C7D" w:rsidP="00232F31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  <w:proofErr w:type="spellStart"/>
      <w:proofErr w:type="gramStart"/>
      <w:r w:rsidRPr="007A0C7D">
        <w:rPr>
          <w:rFonts w:ascii="Tahoma" w:hAnsi="Tahoma" w:cs="Tahoma"/>
          <w:color w:val="000000"/>
          <w:sz w:val="18"/>
          <w:szCs w:val="18"/>
        </w:rPr>
        <w:t>Catatan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:</w:t>
      </w:r>
      <w:proofErr w:type="gram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Setiap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unsur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penilaian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diberi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bobot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(b);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skor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(s) 1 s/d 10;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dan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nilai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(n). </w:t>
      </w:r>
      <w:r>
        <w:rPr>
          <w:rFonts w:ascii="Tahoma" w:hAnsi="Tahoma" w:cs="Tahoma"/>
          <w:color w:val="000000"/>
          <w:sz w:val="18"/>
          <w:szCs w:val="18"/>
        </w:rPr>
        <w:t xml:space="preserve"> n = b X </w:t>
      </w:r>
      <w:r w:rsidRPr="007A0C7D">
        <w:rPr>
          <w:rFonts w:ascii="Tahoma" w:hAnsi="Tahoma" w:cs="Tahoma"/>
          <w:color w:val="000000"/>
          <w:sz w:val="18"/>
          <w:szCs w:val="18"/>
        </w:rPr>
        <w:t xml:space="preserve">s.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Nilai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Presentasi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Karya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Ilmiah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merupakan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penjumlahan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(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akumulasi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)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dari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nilai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unsur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 xml:space="preserve"> </w:t>
      </w:r>
      <w:proofErr w:type="spellStart"/>
      <w:r w:rsidRPr="007A0C7D">
        <w:rPr>
          <w:rFonts w:ascii="Tahoma" w:hAnsi="Tahoma" w:cs="Tahoma"/>
          <w:color w:val="000000"/>
          <w:sz w:val="18"/>
          <w:szCs w:val="18"/>
        </w:rPr>
        <w:t>penilaian</w:t>
      </w:r>
      <w:proofErr w:type="spellEnd"/>
      <w:r w:rsidRPr="007A0C7D">
        <w:rPr>
          <w:rFonts w:ascii="Tahoma" w:hAnsi="Tahoma" w:cs="Tahoma"/>
          <w:color w:val="000000"/>
          <w:sz w:val="18"/>
          <w:szCs w:val="18"/>
        </w:rPr>
        <w:t>.</w:t>
      </w: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rPr>
          <w:rFonts w:ascii="Tahoma" w:hAnsi="Tahoma" w:cs="Tahoma"/>
          <w:color w:val="000000"/>
          <w:sz w:val="18"/>
          <w:szCs w:val="18"/>
        </w:rPr>
      </w:pPr>
    </w:p>
    <w:p w:rsidR="0054199A" w:rsidRDefault="0054199A" w:rsidP="007A0C7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54199A" w:rsidRDefault="0054199A" w:rsidP="007A0C7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54199A" w:rsidRDefault="0054199A" w:rsidP="007A0C7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7A0C7D" w:rsidRPr="007A0C7D" w:rsidRDefault="007A0C7D" w:rsidP="007A0C7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Penentuan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Juara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Untuk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Semua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Katagori</w:t>
      </w:r>
      <w:proofErr w:type="spellEnd"/>
    </w:p>
    <w:p w:rsidR="007A0C7D" w:rsidRDefault="007A0C7D" w:rsidP="007A0C7D">
      <w:pPr>
        <w:autoSpaceDE w:val="0"/>
        <w:autoSpaceDN w:val="0"/>
        <w:adjustRightInd w:val="0"/>
        <w:spacing w:after="0" w:line="240" w:lineRule="auto"/>
        <w:ind w:left="851" w:hanging="851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(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Bagi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Pekarya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 xml:space="preserve"> yang 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masuk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proofErr w:type="spellStart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Finalis</w:t>
      </w:r>
      <w:proofErr w:type="spellEnd"/>
      <w:r w:rsidRPr="007A0C7D">
        <w:rPr>
          <w:rFonts w:ascii="Tahoma" w:hAnsi="Tahoma" w:cs="Tahoma"/>
          <w:b/>
          <w:bCs/>
          <w:color w:val="000000"/>
          <w:sz w:val="24"/>
          <w:szCs w:val="24"/>
        </w:rPr>
        <w:t>)</w:t>
      </w:r>
    </w:p>
    <w:p w:rsidR="007A0C7D" w:rsidRDefault="007A0C7D" w:rsidP="007A0C7D">
      <w:pPr>
        <w:autoSpaceDE w:val="0"/>
        <w:autoSpaceDN w:val="0"/>
        <w:adjustRightInd w:val="0"/>
        <w:spacing w:after="0" w:line="240" w:lineRule="auto"/>
        <w:ind w:left="851" w:hanging="851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2551"/>
      </w:tblGrid>
      <w:tr w:rsidR="007A0C7D" w:rsidRPr="007A0C7D" w:rsidTr="007A0C7D">
        <w:trPr>
          <w:trHeight w:val="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r w:rsidRPr="007A0C7D">
              <w:rPr>
                <w:rFonts w:ascii="Tahoma" w:hAnsi="Tahoma" w:cs="Tahoma"/>
                <w:b/>
                <w:bCs/>
                <w:color w:val="000000"/>
              </w:rPr>
              <w:t xml:space="preserve">No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proofErr w:type="spellStart"/>
            <w:r w:rsidRPr="007A0C7D">
              <w:rPr>
                <w:rFonts w:ascii="Tahoma" w:hAnsi="Tahoma" w:cs="Tahoma"/>
                <w:b/>
                <w:bCs/>
                <w:color w:val="000000"/>
              </w:rPr>
              <w:t>Hasil</w:t>
            </w:r>
            <w:proofErr w:type="spellEnd"/>
            <w:r w:rsidRPr="007A0C7D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proofErr w:type="spellStart"/>
            <w:r w:rsidRPr="007A0C7D">
              <w:rPr>
                <w:rFonts w:ascii="Tahoma" w:hAnsi="Tahoma" w:cs="Tahoma"/>
                <w:b/>
                <w:bCs/>
                <w:color w:val="000000"/>
              </w:rPr>
              <w:t>Penilaian</w:t>
            </w:r>
            <w:proofErr w:type="spellEnd"/>
            <w:r w:rsidRPr="007A0C7D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proofErr w:type="spellStart"/>
            <w:r w:rsidRPr="007A0C7D">
              <w:rPr>
                <w:rFonts w:ascii="Tahoma" w:hAnsi="Tahoma" w:cs="Tahoma"/>
                <w:b/>
                <w:bCs/>
                <w:color w:val="000000"/>
              </w:rPr>
              <w:t>Nilai</w:t>
            </w:r>
            <w:proofErr w:type="spellEnd"/>
            <w:r w:rsidRPr="007A0C7D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7A0C7D" w:rsidRPr="007A0C7D" w:rsidTr="007A0C7D">
        <w:trPr>
          <w:trHeight w:val="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r w:rsidRPr="007A0C7D">
              <w:rPr>
                <w:rFonts w:ascii="Tahoma" w:hAnsi="Tahoma" w:cs="Tahoma"/>
                <w:color w:val="000000"/>
              </w:rPr>
              <w:t xml:space="preserve">1.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proofErr w:type="spellStart"/>
            <w:r w:rsidRPr="007A0C7D">
              <w:rPr>
                <w:rFonts w:ascii="Tahoma" w:hAnsi="Tahoma" w:cs="Tahoma"/>
                <w:color w:val="000000"/>
              </w:rPr>
              <w:t>Seleksi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II (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Telahaan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r w:rsidRPr="007A0C7D">
              <w:rPr>
                <w:rFonts w:ascii="Tahoma" w:hAnsi="Tahoma" w:cs="Tahoma"/>
                <w:color w:val="000000"/>
              </w:rPr>
              <w:t xml:space="preserve">70 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sampai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700 </w:t>
            </w:r>
          </w:p>
        </w:tc>
      </w:tr>
      <w:tr w:rsidR="007A0C7D" w:rsidRPr="007A0C7D" w:rsidTr="007A0C7D">
        <w:trPr>
          <w:trHeight w:val="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r w:rsidRPr="007A0C7D">
              <w:rPr>
                <w:rFonts w:ascii="Tahoma" w:hAnsi="Tahoma" w:cs="Tahoma"/>
                <w:color w:val="000000"/>
              </w:rPr>
              <w:t xml:space="preserve">2.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proofErr w:type="spellStart"/>
            <w:r w:rsidRPr="007A0C7D">
              <w:rPr>
                <w:rFonts w:ascii="Tahoma" w:hAnsi="Tahoma" w:cs="Tahoma"/>
                <w:color w:val="000000"/>
              </w:rPr>
              <w:t>Seleksi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III (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Presentasi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Karya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Ilmiah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r w:rsidRPr="007A0C7D">
              <w:rPr>
                <w:rFonts w:ascii="Tahoma" w:hAnsi="Tahoma" w:cs="Tahoma"/>
                <w:color w:val="000000"/>
              </w:rPr>
              <w:t xml:space="preserve">30 </w:t>
            </w:r>
            <w:proofErr w:type="spellStart"/>
            <w:r w:rsidRPr="007A0C7D">
              <w:rPr>
                <w:rFonts w:ascii="Tahoma" w:hAnsi="Tahoma" w:cs="Tahoma"/>
                <w:color w:val="000000"/>
              </w:rPr>
              <w:t>sampai</w:t>
            </w:r>
            <w:proofErr w:type="spellEnd"/>
            <w:r w:rsidRPr="007A0C7D">
              <w:rPr>
                <w:rFonts w:ascii="Tahoma" w:hAnsi="Tahoma" w:cs="Tahoma"/>
                <w:color w:val="000000"/>
              </w:rPr>
              <w:t xml:space="preserve"> 300 </w:t>
            </w:r>
          </w:p>
        </w:tc>
      </w:tr>
      <w:tr w:rsidR="007A0C7D" w:rsidRPr="007A0C7D" w:rsidTr="007A0C7D">
        <w:trPr>
          <w:trHeight w:val="24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r w:rsidRPr="007A0C7D">
              <w:rPr>
                <w:rFonts w:ascii="Tahoma" w:hAnsi="Tahoma" w:cs="Tahoma"/>
                <w:b/>
                <w:bCs/>
                <w:color w:val="000000"/>
              </w:rPr>
              <w:t xml:space="preserve">Total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7D" w:rsidRPr="007A0C7D" w:rsidRDefault="007A0C7D" w:rsidP="007A0C7D">
            <w:pPr>
              <w:autoSpaceDE w:val="0"/>
              <w:autoSpaceDN w:val="0"/>
              <w:adjustRightInd w:val="0"/>
              <w:spacing w:before="240" w:after="0"/>
              <w:rPr>
                <w:rFonts w:ascii="Tahoma" w:hAnsi="Tahoma" w:cs="Tahoma"/>
                <w:color w:val="000000"/>
              </w:rPr>
            </w:pPr>
            <w:r w:rsidRPr="007A0C7D">
              <w:rPr>
                <w:rFonts w:ascii="Tahoma" w:hAnsi="Tahoma" w:cs="Tahoma"/>
                <w:b/>
                <w:bCs/>
                <w:color w:val="000000"/>
              </w:rPr>
              <w:t xml:space="preserve">100 </w:t>
            </w:r>
            <w:proofErr w:type="spellStart"/>
            <w:r w:rsidRPr="007A0C7D">
              <w:rPr>
                <w:rFonts w:ascii="Tahoma" w:hAnsi="Tahoma" w:cs="Tahoma"/>
                <w:b/>
                <w:bCs/>
                <w:color w:val="000000"/>
              </w:rPr>
              <w:t>sampai</w:t>
            </w:r>
            <w:proofErr w:type="spellEnd"/>
            <w:r w:rsidRPr="007A0C7D">
              <w:rPr>
                <w:rFonts w:ascii="Tahoma" w:hAnsi="Tahoma" w:cs="Tahoma"/>
                <w:b/>
                <w:bCs/>
                <w:color w:val="000000"/>
              </w:rPr>
              <w:t xml:space="preserve"> 1000 </w:t>
            </w:r>
          </w:p>
        </w:tc>
      </w:tr>
    </w:tbl>
    <w:p w:rsidR="007A0C7D" w:rsidRPr="007A0C7D" w:rsidRDefault="007A0C7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jc w:val="center"/>
        <w:rPr>
          <w:rFonts w:ascii="Tahoma" w:hAnsi="Tahoma" w:cs="Tahoma"/>
          <w:color w:val="000000"/>
          <w:sz w:val="24"/>
          <w:szCs w:val="24"/>
        </w:rPr>
      </w:pPr>
      <w:proofErr w:type="spellStart"/>
      <w:proofErr w:type="gramStart"/>
      <w:r>
        <w:rPr>
          <w:sz w:val="18"/>
          <w:szCs w:val="18"/>
        </w:rPr>
        <w:t>Catatan</w:t>
      </w:r>
      <w:proofErr w:type="spellEnd"/>
      <w:r>
        <w:rPr>
          <w:sz w:val="18"/>
          <w:szCs w:val="18"/>
        </w:rPr>
        <w:t xml:space="preserve"> :</w:t>
      </w:r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Juara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masing-masing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katagori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didasarkan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pada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nilai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tertinggi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dari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penjumlahan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Nilai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Seleksi</w:t>
      </w:r>
      <w:proofErr w:type="spellEnd"/>
      <w:r>
        <w:rPr>
          <w:sz w:val="18"/>
          <w:szCs w:val="18"/>
        </w:rPr>
        <w:t xml:space="preserve"> II </w:t>
      </w:r>
      <w:proofErr w:type="spellStart"/>
      <w:r>
        <w:rPr>
          <w:sz w:val="18"/>
          <w:szCs w:val="18"/>
        </w:rPr>
        <w:t>dan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Nilai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Seleksi</w:t>
      </w:r>
      <w:proofErr w:type="spellEnd"/>
      <w:r>
        <w:rPr>
          <w:sz w:val="18"/>
          <w:szCs w:val="18"/>
        </w:rPr>
        <w:t xml:space="preserve"> III.</w:t>
      </w:r>
    </w:p>
    <w:sectPr w:rsidR="007A0C7D" w:rsidRPr="007A0C7D" w:rsidSect="003915E4">
      <w:pgSz w:w="12191" w:h="18711" w:code="512"/>
      <w:pgMar w:top="1418" w:right="1418" w:bottom="1418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9AD"/>
    <w:multiLevelType w:val="hybridMultilevel"/>
    <w:tmpl w:val="081C7426"/>
    <w:lvl w:ilvl="0" w:tplc="040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A2C73F0"/>
    <w:multiLevelType w:val="hybridMultilevel"/>
    <w:tmpl w:val="87B4AB16"/>
    <w:lvl w:ilvl="0" w:tplc="5B0429F2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F5C15"/>
    <w:multiLevelType w:val="multilevel"/>
    <w:tmpl w:val="9FC2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34C8D"/>
    <w:multiLevelType w:val="hybridMultilevel"/>
    <w:tmpl w:val="E06E8B0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12B9"/>
    <w:multiLevelType w:val="hybridMultilevel"/>
    <w:tmpl w:val="D20A704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F822EB9"/>
    <w:multiLevelType w:val="hybridMultilevel"/>
    <w:tmpl w:val="529446D8"/>
    <w:lvl w:ilvl="0" w:tplc="94620336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2209A1"/>
    <w:multiLevelType w:val="hybridMultilevel"/>
    <w:tmpl w:val="31667D5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811AF4"/>
    <w:multiLevelType w:val="hybridMultilevel"/>
    <w:tmpl w:val="74CE7250"/>
    <w:lvl w:ilvl="0" w:tplc="94620336">
      <w:start w:val="1"/>
      <w:numFmt w:val="lowerLetter"/>
      <w:lvlText w:val="%1)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12AE2"/>
    <w:multiLevelType w:val="hybridMultilevel"/>
    <w:tmpl w:val="A58690EE"/>
    <w:lvl w:ilvl="0" w:tplc="51B872FA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F22E2"/>
    <w:multiLevelType w:val="hybridMultilevel"/>
    <w:tmpl w:val="C4AECC72"/>
    <w:lvl w:ilvl="0" w:tplc="2BD6FBB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2BFC11D9"/>
    <w:multiLevelType w:val="hybridMultilevel"/>
    <w:tmpl w:val="30C097C2"/>
    <w:lvl w:ilvl="0" w:tplc="515A823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413378DB"/>
    <w:multiLevelType w:val="hybridMultilevel"/>
    <w:tmpl w:val="7306269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AEF0730"/>
    <w:multiLevelType w:val="hybridMultilevel"/>
    <w:tmpl w:val="EB105C1E"/>
    <w:lvl w:ilvl="0" w:tplc="94620336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07576"/>
    <w:multiLevelType w:val="hybridMultilevel"/>
    <w:tmpl w:val="0310E0A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96A7FF4"/>
    <w:multiLevelType w:val="hybridMultilevel"/>
    <w:tmpl w:val="F572D9A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E5BF9"/>
    <w:multiLevelType w:val="hybridMultilevel"/>
    <w:tmpl w:val="380A3A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F5364"/>
    <w:multiLevelType w:val="hybridMultilevel"/>
    <w:tmpl w:val="EEE8D0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94620336">
      <w:start w:val="1"/>
      <w:numFmt w:val="lowerLetter"/>
      <w:lvlText w:val="%3)"/>
      <w:lvlJc w:val="right"/>
      <w:pPr>
        <w:ind w:left="216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E38A8"/>
    <w:multiLevelType w:val="multilevel"/>
    <w:tmpl w:val="8C680F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11B1CED"/>
    <w:multiLevelType w:val="hybridMultilevel"/>
    <w:tmpl w:val="B812FD0C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18612E6"/>
    <w:multiLevelType w:val="hybridMultilevel"/>
    <w:tmpl w:val="A3B4A382"/>
    <w:lvl w:ilvl="0" w:tplc="217A9C5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80486"/>
    <w:multiLevelType w:val="multilevel"/>
    <w:tmpl w:val="2EDAE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2450CA"/>
    <w:multiLevelType w:val="hybridMultilevel"/>
    <w:tmpl w:val="5D00671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76DA5B20"/>
    <w:multiLevelType w:val="multilevel"/>
    <w:tmpl w:val="2FB20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440547"/>
    <w:multiLevelType w:val="hybridMultilevel"/>
    <w:tmpl w:val="5E66FF26"/>
    <w:lvl w:ilvl="0" w:tplc="91922320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20"/>
  </w:num>
  <w:num w:numId="5">
    <w:abstractNumId w:val="2"/>
  </w:num>
  <w:num w:numId="6">
    <w:abstractNumId w:val="3"/>
  </w:num>
  <w:num w:numId="7">
    <w:abstractNumId w:val="18"/>
  </w:num>
  <w:num w:numId="8">
    <w:abstractNumId w:val="15"/>
  </w:num>
  <w:num w:numId="9">
    <w:abstractNumId w:val="16"/>
  </w:num>
  <w:num w:numId="10">
    <w:abstractNumId w:val="7"/>
  </w:num>
  <w:num w:numId="11">
    <w:abstractNumId w:val="19"/>
  </w:num>
  <w:num w:numId="12">
    <w:abstractNumId w:val="11"/>
  </w:num>
  <w:num w:numId="13">
    <w:abstractNumId w:val="17"/>
  </w:num>
  <w:num w:numId="14">
    <w:abstractNumId w:val="6"/>
  </w:num>
  <w:num w:numId="15">
    <w:abstractNumId w:val="4"/>
  </w:num>
  <w:num w:numId="16">
    <w:abstractNumId w:val="21"/>
  </w:num>
  <w:num w:numId="17">
    <w:abstractNumId w:val="13"/>
  </w:num>
  <w:num w:numId="18">
    <w:abstractNumId w:val="1"/>
  </w:num>
  <w:num w:numId="19">
    <w:abstractNumId w:val="5"/>
  </w:num>
  <w:num w:numId="20">
    <w:abstractNumId w:val="23"/>
  </w:num>
  <w:num w:numId="21">
    <w:abstractNumId w:val="12"/>
  </w:num>
  <w:num w:numId="22">
    <w:abstractNumId w:val="14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26"/>
    <w:rsid w:val="00005C59"/>
    <w:rsid w:val="00007B94"/>
    <w:rsid w:val="00011B38"/>
    <w:rsid w:val="00014261"/>
    <w:rsid w:val="00047A95"/>
    <w:rsid w:val="00081804"/>
    <w:rsid w:val="0008789E"/>
    <w:rsid w:val="000975DC"/>
    <w:rsid w:val="000977DD"/>
    <w:rsid w:val="00112AEB"/>
    <w:rsid w:val="00122B72"/>
    <w:rsid w:val="00145DED"/>
    <w:rsid w:val="00151123"/>
    <w:rsid w:val="001518FE"/>
    <w:rsid w:val="0015697B"/>
    <w:rsid w:val="001629A7"/>
    <w:rsid w:val="00163C7A"/>
    <w:rsid w:val="001B57C8"/>
    <w:rsid w:val="002141D7"/>
    <w:rsid w:val="00264F1D"/>
    <w:rsid w:val="00276A00"/>
    <w:rsid w:val="0028777E"/>
    <w:rsid w:val="002906CB"/>
    <w:rsid w:val="002A67AD"/>
    <w:rsid w:val="002E33F8"/>
    <w:rsid w:val="00315572"/>
    <w:rsid w:val="00333B5C"/>
    <w:rsid w:val="00334B37"/>
    <w:rsid w:val="00355673"/>
    <w:rsid w:val="00362FB5"/>
    <w:rsid w:val="00370963"/>
    <w:rsid w:val="003915E4"/>
    <w:rsid w:val="003B6BA1"/>
    <w:rsid w:val="003F0954"/>
    <w:rsid w:val="00405786"/>
    <w:rsid w:val="004168A8"/>
    <w:rsid w:val="004420E7"/>
    <w:rsid w:val="0044426D"/>
    <w:rsid w:val="00460AE9"/>
    <w:rsid w:val="004B3F3B"/>
    <w:rsid w:val="004D0C3D"/>
    <w:rsid w:val="00505DCF"/>
    <w:rsid w:val="00512633"/>
    <w:rsid w:val="00513DC4"/>
    <w:rsid w:val="00523915"/>
    <w:rsid w:val="00533A3A"/>
    <w:rsid w:val="0054199A"/>
    <w:rsid w:val="005435C2"/>
    <w:rsid w:val="00545050"/>
    <w:rsid w:val="00580FB7"/>
    <w:rsid w:val="00585ABD"/>
    <w:rsid w:val="00586EEB"/>
    <w:rsid w:val="005905B9"/>
    <w:rsid w:val="005B1F83"/>
    <w:rsid w:val="005D029D"/>
    <w:rsid w:val="005D2F86"/>
    <w:rsid w:val="005E7E4D"/>
    <w:rsid w:val="00600F52"/>
    <w:rsid w:val="00604995"/>
    <w:rsid w:val="00696EFA"/>
    <w:rsid w:val="006B7099"/>
    <w:rsid w:val="006C2E48"/>
    <w:rsid w:val="006C71A9"/>
    <w:rsid w:val="006E0E5D"/>
    <w:rsid w:val="006F4D76"/>
    <w:rsid w:val="00720B15"/>
    <w:rsid w:val="007562B1"/>
    <w:rsid w:val="007A0C7D"/>
    <w:rsid w:val="007F2A48"/>
    <w:rsid w:val="008009EC"/>
    <w:rsid w:val="00812BB4"/>
    <w:rsid w:val="0083498F"/>
    <w:rsid w:val="008464CD"/>
    <w:rsid w:val="00880A07"/>
    <w:rsid w:val="00894054"/>
    <w:rsid w:val="008F4E12"/>
    <w:rsid w:val="0090603E"/>
    <w:rsid w:val="009426ED"/>
    <w:rsid w:val="00945D26"/>
    <w:rsid w:val="009720DD"/>
    <w:rsid w:val="009875EE"/>
    <w:rsid w:val="00992FC8"/>
    <w:rsid w:val="009D0A0C"/>
    <w:rsid w:val="00A80B62"/>
    <w:rsid w:val="00A872AF"/>
    <w:rsid w:val="00AA4484"/>
    <w:rsid w:val="00AB63B7"/>
    <w:rsid w:val="00AE1506"/>
    <w:rsid w:val="00AE7A12"/>
    <w:rsid w:val="00B01040"/>
    <w:rsid w:val="00B06950"/>
    <w:rsid w:val="00C33895"/>
    <w:rsid w:val="00C70643"/>
    <w:rsid w:val="00CA1D32"/>
    <w:rsid w:val="00CD6BF0"/>
    <w:rsid w:val="00CD755E"/>
    <w:rsid w:val="00D21EC9"/>
    <w:rsid w:val="00D2534C"/>
    <w:rsid w:val="00D541CA"/>
    <w:rsid w:val="00D66F0B"/>
    <w:rsid w:val="00D90558"/>
    <w:rsid w:val="00DC53B4"/>
    <w:rsid w:val="00DC6373"/>
    <w:rsid w:val="00E0602E"/>
    <w:rsid w:val="00E06105"/>
    <w:rsid w:val="00E07EFB"/>
    <w:rsid w:val="00E12EB3"/>
    <w:rsid w:val="00E2101A"/>
    <w:rsid w:val="00E2553B"/>
    <w:rsid w:val="00E377CE"/>
    <w:rsid w:val="00E4055D"/>
    <w:rsid w:val="00E50C55"/>
    <w:rsid w:val="00E57423"/>
    <w:rsid w:val="00E666CD"/>
    <w:rsid w:val="00E87CF8"/>
    <w:rsid w:val="00EF793D"/>
    <w:rsid w:val="00F07ECE"/>
    <w:rsid w:val="00F203E8"/>
    <w:rsid w:val="00F73A91"/>
    <w:rsid w:val="00F7520D"/>
    <w:rsid w:val="00F96578"/>
    <w:rsid w:val="00FA51F5"/>
    <w:rsid w:val="00FB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5D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2EB3"/>
    <w:pPr>
      <w:ind w:left="720"/>
      <w:contextualSpacing/>
    </w:pPr>
  </w:style>
  <w:style w:type="table" w:styleId="TableGrid">
    <w:name w:val="Table Grid"/>
    <w:basedOn w:val="TableNormal"/>
    <w:uiPriority w:val="59"/>
    <w:rsid w:val="0012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03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5D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2EB3"/>
    <w:pPr>
      <w:ind w:left="720"/>
      <w:contextualSpacing/>
    </w:pPr>
  </w:style>
  <w:style w:type="table" w:styleId="TableGrid">
    <w:name w:val="Table Grid"/>
    <w:basedOn w:val="TableNormal"/>
    <w:uiPriority w:val="59"/>
    <w:rsid w:val="0012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03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4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arrya</dc:creator>
  <cp:lastModifiedBy>arrya</cp:lastModifiedBy>
  <cp:revision>4</cp:revision>
  <cp:lastPrinted>2014-06-02T01:23:00Z</cp:lastPrinted>
  <dcterms:created xsi:type="dcterms:W3CDTF">2014-05-31T04:27:00Z</dcterms:created>
  <dcterms:modified xsi:type="dcterms:W3CDTF">2014-06-02T01:33:00Z</dcterms:modified>
</cp:coreProperties>
</file>